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CF1133" w:rsidP="00CF1133">
      <w:pPr>
        <w:ind w:left="-710" w:firstLine="695"/>
        <w:rPr>
          <w:b/>
          <w:bCs/>
        </w:rPr>
      </w:pPr>
    </w:p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1070D5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Transport for Lancashire Committee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1070D5">
        <w:rPr>
          <w:b/>
        </w:rPr>
        <w:t>NO</w:t>
      </w:r>
    </w:p>
    <w:p w:rsidR="00BC4466" w:rsidRPr="00202E9F" w:rsidRDefault="00BC4466" w:rsidP="00CF1133">
      <w:pPr>
        <w:spacing w:after="0" w:line="256" w:lineRule="auto"/>
        <w:ind w:left="0" w:firstLine="0"/>
        <w:rPr>
          <w:b/>
        </w:rPr>
      </w:pPr>
    </w:p>
    <w:p w:rsidR="00A3358A" w:rsidRPr="00202E9F" w:rsidRDefault="001070D5" w:rsidP="00A3358A">
      <w:pPr>
        <w:rPr>
          <w:b/>
        </w:rPr>
      </w:pPr>
      <w:r w:rsidRPr="00202E9F">
        <w:rPr>
          <w:b/>
        </w:rPr>
        <w:t>Date: Wednesday 2</w:t>
      </w:r>
      <w:r w:rsidRPr="00202E9F">
        <w:rPr>
          <w:b/>
          <w:vertAlign w:val="superscript"/>
        </w:rPr>
        <w:t>nd</w:t>
      </w:r>
      <w:r w:rsidRPr="00202E9F">
        <w:rPr>
          <w:b/>
        </w:rPr>
        <w:t xml:space="preserve"> December 2015</w:t>
      </w:r>
    </w:p>
    <w:p w:rsidR="00A3358A" w:rsidRDefault="00A3358A" w:rsidP="00A3358A"/>
    <w:p w:rsidR="00A3358A" w:rsidRDefault="001070D5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t xml:space="preserve">Transport for the North </w:t>
      </w:r>
      <w:r w:rsidR="00510719">
        <w:rPr>
          <w:rFonts w:eastAsia="Times New Roman" w:cs="Times New Roman"/>
          <w:b/>
          <w:color w:val="auto"/>
          <w:szCs w:val="20"/>
        </w:rPr>
        <w:t xml:space="preserve">and Spending Review </w:t>
      </w:r>
      <w:r w:rsidR="00783A90">
        <w:rPr>
          <w:rFonts w:eastAsia="Times New Roman" w:cs="Times New Roman"/>
          <w:b/>
          <w:color w:val="auto"/>
          <w:szCs w:val="20"/>
        </w:rPr>
        <w:t xml:space="preserve">2015 </w:t>
      </w:r>
      <w:r>
        <w:rPr>
          <w:rFonts w:eastAsia="Times New Roman" w:cs="Times New Roman"/>
          <w:b/>
          <w:color w:val="auto"/>
          <w:szCs w:val="20"/>
        </w:rPr>
        <w:t>Update</w:t>
      </w:r>
    </w:p>
    <w:p w:rsidR="00D7480F" w:rsidRDefault="00D7480F" w:rsidP="00CF1133">
      <w:pPr>
        <w:spacing w:after="0" w:line="256" w:lineRule="auto"/>
        <w:ind w:left="0" w:firstLine="0"/>
      </w:pPr>
    </w:p>
    <w:p w:rsidR="00F41096" w:rsidRPr="00F41096" w:rsidRDefault="00F41096" w:rsidP="00F41096">
      <w:pPr>
        <w:ind w:right="-873"/>
        <w:rPr>
          <w:rFonts w:eastAsia="Times New Roman" w:cs="Times New Roman"/>
          <w:b/>
          <w:color w:val="auto"/>
          <w:szCs w:val="20"/>
        </w:rPr>
      </w:pPr>
      <w:r w:rsidRPr="00F41096">
        <w:rPr>
          <w:b/>
        </w:rPr>
        <w:t xml:space="preserve">Report Author: </w:t>
      </w:r>
      <w:r w:rsidR="001070D5">
        <w:rPr>
          <w:b/>
        </w:rPr>
        <w:t>Dave Colbert, Specialist Advisor Transportation</w:t>
      </w:r>
    </w:p>
    <w:p w:rsidR="00CF1133" w:rsidRDefault="00202E9F" w:rsidP="002B3CC5">
      <w:pPr>
        <w:ind w:right="-873"/>
        <w:rPr>
          <w:b/>
        </w:rPr>
      </w:pPr>
      <w:hyperlink r:id="rId8" w:history="1">
        <w:r w:rsidR="001070D5" w:rsidRPr="00F46820">
          <w:rPr>
            <w:rStyle w:val="Hyperlink"/>
            <w:b/>
          </w:rPr>
          <w:t>dave.colbert@lancashire.gov.uk</w:t>
        </w:r>
      </w:hyperlink>
    </w:p>
    <w:p w:rsidR="002B3CC5" w:rsidRDefault="002B3CC5" w:rsidP="002B3CC5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B3CC5" w:rsidTr="00841251">
        <w:tc>
          <w:tcPr>
            <w:tcW w:w="9180" w:type="dxa"/>
          </w:tcPr>
          <w:p w:rsidR="002B3CC5" w:rsidRDefault="002B3CC5" w:rsidP="00841251">
            <w:pPr>
              <w:pStyle w:val="Header"/>
            </w:pPr>
          </w:p>
          <w:p w:rsidR="002B3CC5" w:rsidRPr="002B3CC5" w:rsidRDefault="002B3CC5" w:rsidP="00841251">
            <w:pPr>
              <w:pStyle w:val="Heading6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:rsidR="002B3CC5" w:rsidRPr="002B3CC5" w:rsidRDefault="002B3CC5" w:rsidP="00841251">
            <w:pPr>
              <w:rPr>
                <w:color w:val="auto"/>
              </w:rPr>
            </w:pPr>
          </w:p>
          <w:p w:rsidR="002B3CC5" w:rsidRPr="002B3CC5" w:rsidRDefault="00B251CB" w:rsidP="00B251C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This report provides a short update on progress with the Transport for the North agenda together with relevant announcements from the Chancellor of the Exchequer's Spending Review and Autumn Statement 2015.</w:t>
            </w:r>
          </w:p>
          <w:p w:rsidR="002B3CC5" w:rsidRPr="002B3CC5" w:rsidRDefault="002B3CC5" w:rsidP="00841251">
            <w:pPr>
              <w:rPr>
                <w:color w:val="auto"/>
              </w:rPr>
            </w:pPr>
          </w:p>
          <w:p w:rsidR="002B3CC5" w:rsidRPr="002B3CC5" w:rsidRDefault="002B3CC5" w:rsidP="00841251">
            <w:pPr>
              <w:pStyle w:val="Heading5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</w:p>
          <w:p w:rsidR="002B3CC5" w:rsidRDefault="002B3CC5" w:rsidP="00841251">
            <w:pPr>
              <w:rPr>
                <w:color w:val="auto"/>
              </w:rPr>
            </w:pPr>
          </w:p>
          <w:p w:rsidR="00135787" w:rsidRPr="00BF5D35" w:rsidRDefault="00135787" w:rsidP="00135787">
            <w:pPr>
              <w:pStyle w:val="NoSpacing"/>
            </w:pPr>
            <w:r>
              <w:t>The Committee is invited to n</w:t>
            </w:r>
            <w:r w:rsidRPr="00BF5D35">
              <w:t>ote the contents of this report.</w:t>
            </w:r>
          </w:p>
          <w:p w:rsidR="002B3CC5" w:rsidRDefault="002B3CC5" w:rsidP="00135787"/>
        </w:tc>
      </w:tr>
    </w:tbl>
    <w:p w:rsidR="002B3CC5" w:rsidRDefault="002B3CC5" w:rsidP="002B3CC5">
      <w:pPr>
        <w:pStyle w:val="Header"/>
      </w:pPr>
    </w:p>
    <w:p w:rsidR="00A3358A" w:rsidRPr="00D14E88" w:rsidRDefault="00D14E88" w:rsidP="00A3358A">
      <w:r>
        <w:rPr>
          <w:b/>
        </w:rPr>
        <w:t>Background and Advice</w:t>
      </w:r>
    </w:p>
    <w:p w:rsidR="00A3358A" w:rsidRPr="00D14E88" w:rsidRDefault="00A3358A" w:rsidP="00A3358A"/>
    <w:p w:rsidR="00783A90" w:rsidRDefault="00D14E88" w:rsidP="00D14E88">
      <w:pPr>
        <w:ind w:left="0" w:firstLine="0"/>
      </w:pPr>
      <w:r w:rsidRPr="002F58BF">
        <w:t xml:space="preserve">Since the last </w:t>
      </w:r>
      <w:r>
        <w:t>T</w:t>
      </w:r>
      <w:r w:rsidRPr="002F58BF">
        <w:t>ransport for Lancashire committee on</w:t>
      </w:r>
      <w:r>
        <w:t xml:space="preserve"> 1</w:t>
      </w:r>
      <w:r w:rsidRPr="00D14E88">
        <w:rPr>
          <w:vertAlign w:val="superscript"/>
        </w:rPr>
        <w:t>st</w:t>
      </w:r>
      <w:r>
        <w:t xml:space="preserve"> October, the Government has introduced legislation into Parliament month that will enable </w:t>
      </w:r>
      <w:r w:rsidR="00E561BF">
        <w:t xml:space="preserve">the establishment of </w:t>
      </w:r>
      <w:r>
        <w:t>Transport for the North (TfN) as a statutory body from April 2017</w:t>
      </w:r>
      <w:r w:rsidR="00783A90">
        <w:t>.</w:t>
      </w:r>
      <w:r w:rsidR="00B251CB">
        <w:t xml:space="preserve">  A Chief Executive is now in post and an announcement of who will become TfN's Independent Chair is expected shortly.</w:t>
      </w:r>
      <w:r w:rsidR="00783A90">
        <w:t xml:space="preserve">  </w:t>
      </w:r>
      <w:r w:rsidR="00B251CB">
        <w:t xml:space="preserve">As reported previously, </w:t>
      </w:r>
      <w:r w:rsidR="00E561BF">
        <w:t xml:space="preserve">TfN is </w:t>
      </w:r>
      <w:r w:rsidR="00B251CB">
        <w:t xml:space="preserve">developing </w:t>
      </w:r>
      <w:r w:rsidR="00E561BF">
        <w:t xml:space="preserve">a number of workstreams to </w:t>
      </w:r>
      <w:r w:rsidR="00E561BF">
        <w:lastRenderedPageBreak/>
        <w:t>inform the update of the interim Northern Transport Strategy</w:t>
      </w:r>
      <w:r w:rsidR="00E561BF">
        <w:rPr>
          <w:rStyle w:val="FootnoteReference"/>
        </w:rPr>
        <w:footnoteReference w:id="1"/>
      </w:r>
      <w:r w:rsidR="00E561BF">
        <w:t xml:space="preserve"> due to be published in adv</w:t>
      </w:r>
      <w:r w:rsidR="00783A90">
        <w:t>ance of the Budget next March.  The Spending Review announced a further £20m of funding this Parliament to support TfN's running costs and enable TfN to take forward its work programme, making a total funding commitment of £50m.</w:t>
      </w:r>
    </w:p>
    <w:p w:rsidR="00783A90" w:rsidRDefault="00783A90" w:rsidP="00D14E88">
      <w:pPr>
        <w:ind w:left="0" w:firstLine="0"/>
      </w:pPr>
    </w:p>
    <w:p w:rsidR="00474B42" w:rsidRDefault="00AE5B84" w:rsidP="009208E5">
      <w:pPr>
        <w:ind w:left="0" w:firstLine="0"/>
      </w:pPr>
      <w:r>
        <w:t xml:space="preserve">The Government </w:t>
      </w:r>
      <w:r w:rsidR="00CE291F">
        <w:t xml:space="preserve">has committed to </w:t>
      </w:r>
      <w:r>
        <w:t>invest £61bn in transport this Parliament</w:t>
      </w:r>
      <w:r w:rsidR="009208E5">
        <w:t xml:space="preserve">, an increase of £20bn.  This includes </w:t>
      </w:r>
      <w:r w:rsidR="00771F4B">
        <w:t xml:space="preserve">£46.7bn capital investment on HS2, </w:t>
      </w:r>
      <w:r w:rsidR="00E213E2">
        <w:t xml:space="preserve">the Roads Investment Strategy </w:t>
      </w:r>
      <w:r w:rsidR="00771F4B">
        <w:t xml:space="preserve">and local transport.  </w:t>
      </w:r>
      <w:r w:rsidR="001C57D4">
        <w:t xml:space="preserve">Investment in the Strategic Road Network from 2020/21 will be funded directly from the revenues of Vehicle Excise Duty.  The Government will publish a second Roads Investment Strategy before the end of this Parliament setting out how the 'Roads Fund' will be spent.  </w:t>
      </w:r>
      <w:r w:rsidR="00474B42">
        <w:t>A new Transport Development Fund will provide £300m over the next 5 years to develop the next generation of transport infrastructure projects</w:t>
      </w:r>
      <w:r w:rsidR="004029CC">
        <w:t>, potentially including</w:t>
      </w:r>
      <w:r w:rsidR="00474B42">
        <w:t xml:space="preserve"> proposals emerging from the Northern Transport Strategy, following advice from the National Infrastructure Commission (NIC) </w:t>
      </w:r>
      <w:r w:rsidR="004029CC">
        <w:t>prior to</w:t>
      </w:r>
      <w:r w:rsidR="00474B42">
        <w:t xml:space="preserve"> Budget 2016.</w:t>
      </w:r>
    </w:p>
    <w:p w:rsidR="00474B42" w:rsidRDefault="00474B42" w:rsidP="009208E5">
      <w:pPr>
        <w:ind w:left="0" w:firstLine="0"/>
      </w:pPr>
    </w:p>
    <w:p w:rsidR="001C57D4" w:rsidRDefault="001C57D4" w:rsidP="009208E5">
      <w:pPr>
        <w:ind w:left="0" w:firstLine="0"/>
      </w:pPr>
      <w:r>
        <w:t>As part of its commitment to drive forward major transport improvements across the North in support of the Northern Powerhouse, the Government has announced £150m of funding to support the delivery of smart and integrated ticketing across local transport and rail services in the North.  TfN will produce a regional implementation plan, working in partnership with the DfT, by Budget 2016.  This will support TfN's plans for a ticketing system that makes it simple and easy for people to travel across the North by bus, tram, metro and rail.</w:t>
      </w:r>
    </w:p>
    <w:p w:rsidR="00510719" w:rsidRDefault="00510719" w:rsidP="009208E5">
      <w:pPr>
        <w:ind w:left="0" w:firstLine="0"/>
      </w:pPr>
    </w:p>
    <w:p w:rsidR="00474B42" w:rsidRDefault="00474B42" w:rsidP="009208E5">
      <w:pPr>
        <w:ind w:left="0" w:firstLine="0"/>
      </w:pPr>
      <w:r>
        <w:t>The Government has confirmed indicative Local Growth Fund allocations made through Growth Deals.  In Lancashire, this comprises contributions</w:t>
      </w:r>
      <w:r w:rsidR="00BC4C0C">
        <w:t xml:space="preserve"> to the following schemes</w:t>
      </w:r>
      <w:r>
        <w:t>:</w:t>
      </w:r>
    </w:p>
    <w:p w:rsidR="00474B42" w:rsidRDefault="00474B42" w:rsidP="009208E5">
      <w:pPr>
        <w:ind w:left="0" w:firstLine="0"/>
      </w:pPr>
    </w:p>
    <w:p w:rsidR="00474B42" w:rsidRDefault="00474B42" w:rsidP="00474B42">
      <w:pPr>
        <w:pStyle w:val="ListParagraph"/>
        <w:numPr>
          <w:ilvl w:val="0"/>
          <w:numId w:val="7"/>
        </w:numPr>
        <w:ind w:left="426" w:hanging="426"/>
      </w:pPr>
      <w:r>
        <w:t>Preston Western Distributor</w:t>
      </w:r>
      <w:r>
        <w:tab/>
      </w:r>
      <w:r>
        <w:tab/>
      </w:r>
      <w:r>
        <w:tab/>
        <w:t>£30.9m</w:t>
      </w:r>
    </w:p>
    <w:p w:rsidR="00474B42" w:rsidRDefault="00474B42" w:rsidP="00474B42">
      <w:pPr>
        <w:pStyle w:val="ListParagraph"/>
        <w:numPr>
          <w:ilvl w:val="0"/>
          <w:numId w:val="7"/>
        </w:numPr>
        <w:ind w:left="426" w:hanging="426"/>
      </w:pPr>
      <w:r>
        <w:t>A6 Broughton Bypass</w:t>
      </w:r>
      <w:r>
        <w:tab/>
      </w:r>
      <w:r>
        <w:tab/>
      </w:r>
      <w:r>
        <w:tab/>
      </w:r>
      <w:r>
        <w:tab/>
        <w:t xml:space="preserve"> £6.7m</w:t>
      </w:r>
    </w:p>
    <w:p w:rsidR="00474B42" w:rsidRDefault="00474B42" w:rsidP="00474B42">
      <w:pPr>
        <w:pStyle w:val="ListParagraph"/>
        <w:numPr>
          <w:ilvl w:val="0"/>
          <w:numId w:val="7"/>
        </w:numPr>
        <w:ind w:left="426" w:hanging="426"/>
      </w:pPr>
      <w:r>
        <w:t>Darwen East Distributor</w:t>
      </w:r>
      <w:r>
        <w:tab/>
      </w:r>
      <w:r>
        <w:tab/>
      </w:r>
      <w:r>
        <w:tab/>
        <w:t xml:space="preserve"> £2.5m</w:t>
      </w:r>
    </w:p>
    <w:p w:rsidR="00474B42" w:rsidRDefault="00474B42" w:rsidP="00474B42">
      <w:pPr>
        <w:pStyle w:val="ListParagraph"/>
        <w:numPr>
          <w:ilvl w:val="0"/>
          <w:numId w:val="7"/>
        </w:numPr>
        <w:ind w:left="426" w:hanging="426"/>
      </w:pPr>
      <w:r>
        <w:t>Blackpool Town Centre Green Corridors</w:t>
      </w:r>
      <w:r>
        <w:tab/>
        <w:t xml:space="preserve"> £6.6m</w:t>
      </w:r>
    </w:p>
    <w:p w:rsidR="00474B42" w:rsidRDefault="00474B42" w:rsidP="00474B42">
      <w:pPr>
        <w:pStyle w:val="ListParagraph"/>
        <w:numPr>
          <w:ilvl w:val="0"/>
          <w:numId w:val="7"/>
        </w:numPr>
        <w:ind w:left="426" w:hanging="426"/>
      </w:pPr>
      <w:r>
        <w:lastRenderedPageBreak/>
        <w:t>Blackpool Tramway Extension</w:t>
      </w:r>
      <w:r>
        <w:tab/>
      </w:r>
      <w:r>
        <w:tab/>
        <w:t xml:space="preserve"> £2.1m</w:t>
      </w:r>
    </w:p>
    <w:p w:rsidR="00474B42" w:rsidRDefault="00474B42" w:rsidP="009208E5">
      <w:pPr>
        <w:ind w:left="0" w:firstLine="0"/>
      </w:pPr>
    </w:p>
    <w:p w:rsidR="00510719" w:rsidRDefault="00474B42" w:rsidP="009208E5">
      <w:pPr>
        <w:ind w:left="0" w:firstLine="0"/>
      </w:pPr>
      <w:r>
        <w:t xml:space="preserve">The Government will also provide £475m of new funding over the next five years </w:t>
      </w:r>
      <w:r w:rsidR="00BC4C0C">
        <w:t xml:space="preserve">for </w:t>
      </w:r>
      <w:r>
        <w:t>large local transport projects, enabling local areas to bid for funding for projects that would be too expensive to pay for by themselves.</w:t>
      </w:r>
      <w:r w:rsidR="004029CC">
        <w:t xml:space="preserve">  An additional </w:t>
      </w:r>
      <w:r w:rsidR="00510719">
        <w:t xml:space="preserve">£250m </w:t>
      </w:r>
      <w:r w:rsidR="004029CC">
        <w:t xml:space="preserve">will be made available </w:t>
      </w:r>
      <w:r w:rsidR="00510719">
        <w:t>to tackle pot holes on the local road network.</w:t>
      </w:r>
    </w:p>
    <w:p w:rsidR="00510719" w:rsidRDefault="00510719" w:rsidP="009208E5">
      <w:pPr>
        <w:ind w:left="0" w:firstLine="0"/>
      </w:pPr>
    </w:p>
    <w:p w:rsidR="00510719" w:rsidRDefault="004029CC" w:rsidP="009208E5">
      <w:pPr>
        <w:ind w:left="0" w:firstLine="0"/>
      </w:pPr>
      <w:r>
        <w:t>A new Enterprise Zone will be established at the Hillhouse site in Wyre focused on chemicals and energy, bringing the number of EZ sites in Lancashire up to four.</w:t>
      </w:r>
    </w:p>
    <w:p w:rsidR="00BD61AD" w:rsidRDefault="00BD61AD" w:rsidP="009208E5">
      <w:pPr>
        <w:ind w:left="0" w:firstLine="0"/>
      </w:pPr>
    </w:p>
    <w:sectPr w:rsidR="00BD61A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33" w:rsidRDefault="00CF1133" w:rsidP="00CF1133">
      <w:pPr>
        <w:spacing w:after="0" w:line="240" w:lineRule="auto"/>
      </w:pPr>
      <w:r>
        <w:separator/>
      </w:r>
    </w:p>
  </w:endnote>
  <w:end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33" w:rsidRDefault="00CF1133" w:rsidP="00CF1133">
      <w:pPr>
        <w:spacing w:after="0" w:line="240" w:lineRule="auto"/>
      </w:pPr>
      <w:r>
        <w:separator/>
      </w:r>
    </w:p>
  </w:footnote>
  <w:foot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footnote>
  <w:footnote w:id="1">
    <w:p w:rsidR="00E561BF" w:rsidRDefault="00E561BF" w:rsidP="00E561BF">
      <w:pPr>
        <w:pStyle w:val="FootnoteText"/>
      </w:pPr>
      <w:r>
        <w:rPr>
          <w:rStyle w:val="FootnoteReference"/>
        </w:rPr>
        <w:footnoteRef/>
      </w:r>
      <w:r>
        <w:t xml:space="preserve"> '</w:t>
      </w:r>
      <w:r w:rsidRPr="00D21EE1">
        <w:t xml:space="preserve">The Northern Powerhouse: One Agenda, One Economy, One North – A Report on the Northern Transport Strategy' HM Government </w:t>
      </w:r>
      <w:r>
        <w:t xml:space="preserve">and Transport for the North, </w:t>
      </w:r>
      <w:r w:rsidRPr="00D21EE1">
        <w:t>March 2015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619036F"/>
    <w:multiLevelType w:val="hybridMultilevel"/>
    <w:tmpl w:val="EB64D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 w15:restartNumberingAfterBreak="0">
    <w:nsid w:val="35D8521B"/>
    <w:multiLevelType w:val="hybridMultilevel"/>
    <w:tmpl w:val="42B81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69C5"/>
    <w:multiLevelType w:val="hybridMultilevel"/>
    <w:tmpl w:val="02F0F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C1287"/>
    <w:multiLevelType w:val="hybridMultilevel"/>
    <w:tmpl w:val="D41CD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7" w15:restartNumberingAfterBreak="0">
    <w:nsid w:val="4F9720E8"/>
    <w:multiLevelType w:val="hybridMultilevel"/>
    <w:tmpl w:val="20920C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94697"/>
    <w:rsid w:val="000D2752"/>
    <w:rsid w:val="001070D5"/>
    <w:rsid w:val="00113335"/>
    <w:rsid w:val="00135787"/>
    <w:rsid w:val="00145322"/>
    <w:rsid w:val="001C57D4"/>
    <w:rsid w:val="001F5AEF"/>
    <w:rsid w:val="0020122A"/>
    <w:rsid w:val="00202E9F"/>
    <w:rsid w:val="00284E9F"/>
    <w:rsid w:val="002B3CC5"/>
    <w:rsid w:val="002B49F2"/>
    <w:rsid w:val="002E69BD"/>
    <w:rsid w:val="0035233C"/>
    <w:rsid w:val="003B18C2"/>
    <w:rsid w:val="004029CC"/>
    <w:rsid w:val="004176B4"/>
    <w:rsid w:val="00474B42"/>
    <w:rsid w:val="00510719"/>
    <w:rsid w:val="005206EF"/>
    <w:rsid w:val="005B139E"/>
    <w:rsid w:val="005D7059"/>
    <w:rsid w:val="006C0636"/>
    <w:rsid w:val="00727978"/>
    <w:rsid w:val="00771F4B"/>
    <w:rsid w:val="00783A90"/>
    <w:rsid w:val="007A7CEE"/>
    <w:rsid w:val="007D5F5A"/>
    <w:rsid w:val="007D633F"/>
    <w:rsid w:val="00870C84"/>
    <w:rsid w:val="008D7B94"/>
    <w:rsid w:val="009208E5"/>
    <w:rsid w:val="0096218F"/>
    <w:rsid w:val="00A3358A"/>
    <w:rsid w:val="00AE5B84"/>
    <w:rsid w:val="00B13ACE"/>
    <w:rsid w:val="00B251CB"/>
    <w:rsid w:val="00B25A7B"/>
    <w:rsid w:val="00B439EA"/>
    <w:rsid w:val="00BC4466"/>
    <w:rsid w:val="00BC4C0C"/>
    <w:rsid w:val="00BD61AD"/>
    <w:rsid w:val="00BE3AA8"/>
    <w:rsid w:val="00C52160"/>
    <w:rsid w:val="00CD3B45"/>
    <w:rsid w:val="00CE291F"/>
    <w:rsid w:val="00CF1133"/>
    <w:rsid w:val="00D14E88"/>
    <w:rsid w:val="00D7480F"/>
    <w:rsid w:val="00E213E2"/>
    <w:rsid w:val="00E2502F"/>
    <w:rsid w:val="00E561BF"/>
    <w:rsid w:val="00E60319"/>
    <w:rsid w:val="00F01FE2"/>
    <w:rsid w:val="00F41096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1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070D5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561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61BF"/>
    <w:pPr>
      <w:spacing w:after="0" w:line="240" w:lineRule="auto"/>
      <w:ind w:left="0" w:firstLine="0"/>
    </w:pPr>
    <w:rPr>
      <w:rFonts w:ascii="Calibri" w:eastAsiaTheme="minorHAnsi" w:hAnsi="Calibri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1BF"/>
    <w:rPr>
      <w:rFonts w:ascii="Calibri" w:hAnsi="Calibri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.colbert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CA5E-90A7-4F0C-9896-4132DE53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Milroy, Andy</cp:lastModifiedBy>
  <cp:revision>2</cp:revision>
  <dcterms:created xsi:type="dcterms:W3CDTF">2015-11-26T14:55:00Z</dcterms:created>
  <dcterms:modified xsi:type="dcterms:W3CDTF">2015-11-26T14:55:00Z</dcterms:modified>
</cp:coreProperties>
</file>